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EDB58" w14:textId="77777777" w:rsidR="00917570" w:rsidRDefault="00917570" w:rsidP="001F0EE9">
      <w:pPr>
        <w:jc w:val="center"/>
        <w:rPr>
          <w:rFonts w:ascii="Arial" w:hAnsi="Arial" w:cs="Arial"/>
          <w:b/>
          <w:bCs/>
          <w:color w:val="007DC5"/>
          <w:sz w:val="28"/>
          <w:szCs w:val="28"/>
        </w:rPr>
      </w:pPr>
    </w:p>
    <w:p w14:paraId="5EB52DE3" w14:textId="11584940" w:rsidR="001F0EE9" w:rsidRDefault="001F0EE9" w:rsidP="001F0EE9">
      <w:pPr>
        <w:jc w:val="center"/>
        <w:rPr>
          <w:rFonts w:ascii="Arial" w:hAnsi="Arial" w:cs="Arial"/>
          <w:b/>
          <w:bCs/>
          <w:color w:val="007DC5"/>
          <w:sz w:val="28"/>
          <w:szCs w:val="28"/>
        </w:rPr>
      </w:pPr>
      <w:r w:rsidRPr="00283F00">
        <w:rPr>
          <w:rFonts w:ascii="Arial" w:hAnsi="Arial" w:cs="Arial"/>
          <w:b/>
          <w:bCs/>
          <w:color w:val="007DC5"/>
          <w:sz w:val="28"/>
          <w:szCs w:val="28"/>
        </w:rPr>
        <w:t xml:space="preserve">Topnet Live GNSS network expands to meet </w:t>
      </w:r>
      <w:r>
        <w:rPr>
          <w:rFonts w:ascii="Arial" w:hAnsi="Arial" w:cs="Arial"/>
          <w:b/>
          <w:bCs/>
          <w:color w:val="007DC5"/>
          <w:sz w:val="28"/>
          <w:szCs w:val="28"/>
        </w:rPr>
        <w:br/>
      </w:r>
      <w:r w:rsidRPr="00283F00">
        <w:rPr>
          <w:rFonts w:ascii="Arial" w:hAnsi="Arial" w:cs="Arial"/>
          <w:b/>
          <w:bCs/>
          <w:color w:val="007DC5"/>
          <w:sz w:val="28"/>
          <w:szCs w:val="28"/>
        </w:rPr>
        <w:t>increased digitalization demands</w:t>
      </w:r>
    </w:p>
    <w:p w14:paraId="371B7EFD" w14:textId="77777777" w:rsidR="00917570" w:rsidRPr="00283F00" w:rsidRDefault="00917570" w:rsidP="001F0EE9">
      <w:pPr>
        <w:jc w:val="center"/>
        <w:rPr>
          <w:rFonts w:ascii="Arial" w:hAnsi="Arial" w:cs="Arial"/>
          <w:b/>
          <w:bCs/>
          <w:color w:val="007DC5"/>
          <w:sz w:val="28"/>
          <w:szCs w:val="28"/>
        </w:rPr>
      </w:pPr>
    </w:p>
    <w:p w14:paraId="2389461F" w14:textId="58D237E4" w:rsidR="001F0EE9" w:rsidRPr="00283F00" w:rsidDel="00F42DD7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03CFBE08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LIVERMORE, Calif. </w:t>
      </w:r>
      <w:r w:rsidR="00E42062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>—</w:t>
      </w:r>
      <w:r w:rsidRPr="03CFBE08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1F0EE9">
        <w:rPr>
          <w:rFonts w:ascii="Arial" w:eastAsia="Arial" w:hAnsi="Arial" w:cs="Arial"/>
          <w:i/>
          <w:color w:val="000000" w:themeColor="text1"/>
          <w:sz w:val="22"/>
          <w:szCs w:val="22"/>
          <w:shd w:val="clear" w:color="auto" w:fill="FFFFFF"/>
        </w:rPr>
        <w:t xml:space="preserve">August </w:t>
      </w:r>
      <w:r w:rsidR="00622BF1">
        <w:rPr>
          <w:rFonts w:ascii="Arial" w:eastAsia="Arial" w:hAnsi="Arial" w:cs="Arial"/>
          <w:i/>
          <w:color w:val="000000" w:themeColor="text1"/>
          <w:sz w:val="22"/>
          <w:szCs w:val="22"/>
          <w:shd w:val="clear" w:color="auto" w:fill="FFFFFF"/>
        </w:rPr>
        <w:t>12</w:t>
      </w:r>
      <w:r w:rsidRPr="001F0EE9">
        <w:rPr>
          <w:rFonts w:ascii="Arial" w:eastAsia="Arial" w:hAnsi="Arial" w:cs="Arial"/>
          <w:i/>
          <w:color w:val="000000" w:themeColor="text1"/>
          <w:sz w:val="22"/>
          <w:szCs w:val="22"/>
          <w:shd w:val="clear" w:color="auto" w:fill="FFFFFF"/>
        </w:rPr>
        <w:t>, 2021</w:t>
      </w:r>
      <w:r w:rsidRPr="001F0EE9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 </w:t>
      </w:r>
      <w:r w:rsidR="00E42062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—</w:t>
      </w:r>
      <w:r w:rsidRPr="03CFBE08">
        <w:rPr>
          <w:rFonts w:ascii="Arial" w:eastAsia="Arial" w:hAnsi="Arial" w:cs="Arial"/>
          <w:i/>
          <w:iCs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Topcon Positioning Group announces 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an expansion of the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Topnet Live Global Navigation Satellite Systems 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(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GNSS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)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network of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correction 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solutions to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support today’s work environments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.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The newly expanded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global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>network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now has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 xml:space="preserve"> more types of correction services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>and subscription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options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 xml:space="preserve">.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This growth is a result of the increasing demand for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digitalization in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 various industries including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 construction, surveying, machine control,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 and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agriculture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.</w:t>
      </w:r>
    </w:p>
    <w:p w14:paraId="6453C5C3" w14:textId="77777777" w:rsidR="001F0EE9" w:rsidRPr="00283F00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7CD6B403" w14:textId="77777777" w:rsidR="001F0EE9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The </w:t>
      </w:r>
      <w:r w:rsidRPr="03CFBE08">
        <w:rPr>
          <w:rFonts w:ascii="Arial" w:eastAsia="Arial" w:hAnsi="Arial" w:cs="Arial"/>
          <w:color w:val="000000" w:themeColor="text1"/>
          <w:sz w:val="22"/>
          <w:szCs w:val="22"/>
        </w:rPr>
        <w:t>flexible service option</w:t>
      </w:r>
      <w:r w:rsidRPr="00484D05">
        <w:rPr>
          <w:rFonts w:ascii="Arial" w:eastAsia="Arial" w:hAnsi="Arial" w:cs="Arial"/>
          <w:color w:val="000000" w:themeColor="text1"/>
          <w:sz w:val="22"/>
          <w:szCs w:val="22"/>
        </w:rPr>
        <w:t>s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include </w:t>
      </w:r>
      <w:proofErr w:type="spellStart"/>
      <w:r w:rsidRPr="03CFBE08">
        <w:rPr>
          <w:rFonts w:ascii="Arial" w:eastAsia="Arial" w:hAnsi="Arial" w:cs="Arial"/>
          <w:color w:val="000000" w:themeColor="text1"/>
          <w:sz w:val="22"/>
          <w:szCs w:val="22"/>
        </w:rPr>
        <w:t>Realpoint</w:t>
      </w:r>
      <w:proofErr w:type="spellEnd"/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, the </w:t>
      </w:r>
      <w:r w:rsidRPr="03CFBE08">
        <w:rPr>
          <w:rFonts w:ascii="Arial" w:eastAsia="Arial" w:hAnsi="Arial" w:cs="Arial"/>
          <w:color w:val="000000" w:themeColor="text1"/>
          <w:sz w:val="22"/>
          <w:szCs w:val="22"/>
        </w:rPr>
        <w:t>Real-Time Kinematic (RTK)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service,</w:t>
      </w:r>
      <w:r w:rsidRPr="03CFBE08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>and</w:t>
      </w:r>
      <w:r w:rsidRPr="03CFBE08">
        <w:rPr>
          <w:rFonts w:ascii="Arial" w:eastAsia="Arial" w:hAnsi="Arial" w:cs="Arial"/>
          <w:color w:val="000000" w:themeColor="text1"/>
          <w:sz w:val="22"/>
          <w:szCs w:val="22"/>
        </w:rPr>
        <w:t xml:space="preserve"> Starpoint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, a </w:t>
      </w:r>
      <w:r w:rsidRPr="03CFBE08">
        <w:rPr>
          <w:rFonts w:ascii="Arial" w:eastAsia="Arial" w:hAnsi="Arial" w:cs="Arial"/>
          <w:color w:val="000000" w:themeColor="text1"/>
          <w:sz w:val="22"/>
          <w:szCs w:val="22"/>
        </w:rPr>
        <w:t>Precise Point Positioning (PPP) servic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>e</w:t>
      </w:r>
      <w:r w:rsidRPr="03CFBE08">
        <w:rPr>
          <w:rFonts w:ascii="Arial" w:eastAsia="Arial" w:hAnsi="Arial" w:cs="Arial"/>
          <w:color w:val="000000" w:themeColor="text1"/>
          <w:sz w:val="22"/>
          <w:szCs w:val="22"/>
        </w:rPr>
        <w:t xml:space="preserve">. The different services have varying delivery methods, coverage, and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reliable </w:t>
      </w:r>
      <w:r w:rsidRPr="03CFBE08">
        <w:rPr>
          <w:rFonts w:ascii="Arial" w:eastAsia="Arial" w:hAnsi="Arial" w:cs="Arial"/>
          <w:color w:val="000000" w:themeColor="text1"/>
          <w:sz w:val="22"/>
          <w:szCs w:val="22"/>
        </w:rPr>
        <w:t xml:space="preserve">centimeter-level accuracy. Under a flexible subscription model, customers can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purchase to suit </w:t>
      </w:r>
      <w:r w:rsidRPr="03CFBE08">
        <w:rPr>
          <w:rFonts w:ascii="Arial" w:eastAsia="Arial" w:hAnsi="Arial" w:cs="Arial"/>
          <w:color w:val="000000" w:themeColor="text1"/>
          <w:sz w:val="22"/>
          <w:szCs w:val="22"/>
        </w:rPr>
        <w:t xml:space="preserve">their needs. Additionally,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>an RTK service supported by PPP, Skybridge,</w:t>
      </w:r>
      <w:r w:rsidRPr="03CFBE08">
        <w:rPr>
          <w:rFonts w:ascii="Arial" w:eastAsia="Arial" w:hAnsi="Arial" w:cs="Arial"/>
          <w:color w:val="000000" w:themeColor="text1"/>
          <w:sz w:val="22"/>
          <w:szCs w:val="22"/>
        </w:rPr>
        <w:t xml:space="preserve"> is available to maintain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connectivity and </w:t>
      </w:r>
      <w:r w:rsidRPr="03CFBE08">
        <w:rPr>
          <w:rFonts w:ascii="Arial" w:eastAsia="Arial" w:hAnsi="Arial" w:cs="Arial"/>
          <w:color w:val="000000" w:themeColor="text1"/>
          <w:sz w:val="22"/>
          <w:szCs w:val="22"/>
        </w:rPr>
        <w:t xml:space="preserve">productivity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>if the customer temporarily leaves RTK coverage.</w:t>
      </w:r>
    </w:p>
    <w:p w14:paraId="53C4BFB0" w14:textId="77777777" w:rsidR="001F0EE9" w:rsidRPr="00283F00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3DFAB2A8" w14:textId="5770337C" w:rsidR="001F0EE9" w:rsidRPr="00283F00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>“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>T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 xml:space="preserve">he Topnet Live RTK network, first established over a decade ago, continues to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>grow</w:t>
      </w:r>
      <w:r w:rsidRPr="008C54E7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>with 5,100 reference stations globally, a 14% increase in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 xml:space="preserve"> the last year,” said Ian </w:t>
      </w:r>
      <w:proofErr w:type="spellStart"/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>Stilgoe</w:t>
      </w:r>
      <w:proofErr w:type="spellEnd"/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 xml:space="preserve">, Topcon vice president. “We are growing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throughout the world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>in areas where there is an increasing demand for productivity and accuracy through digitalization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, with strong growth particularly in North America and Europe.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 xml:space="preserve">We are focused on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continued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>expansion to maximize support for our customers,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so they always have the best options globally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 xml:space="preserve">.” </w:t>
      </w:r>
    </w:p>
    <w:p w14:paraId="55A4AA33" w14:textId="77777777" w:rsidR="001F0EE9" w:rsidRPr="00283F00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29225832" w14:textId="77777777" w:rsidR="001F0EE9" w:rsidRPr="00283F00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</w:pP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Original equipment manufacturers (OEMs) supplying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 xml:space="preserve">automotive, industrial Internet of Things (IoT), autonomous robotics and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all sectors that require positioning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, navigation and guidance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 also benefit from 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the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enhanced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robustness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 of the network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>.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C90FDA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OEMs can sell their hardware with correction services onboard and preconfigured for immediate use by customers, 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regardless of geographic location, </w:t>
      </w:r>
      <w:r w:rsidRPr="00C90FDA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with flexible subscription and licensing option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s</w:t>
      </w:r>
      <w:r w:rsidRPr="00C90FDA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 to suit the exact need.</w:t>
      </w:r>
      <w:r w:rsidRPr="00C90FDA" w:rsidDel="00E31B97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259E3EB2" w14:textId="77777777" w:rsidR="001F0EE9" w:rsidRPr="00283F00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42D805E9" w14:textId="77777777" w:rsidR="001F0EE9" w:rsidRPr="00283F00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Topnet Live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 uses all four GNSS</w:t>
      </w:r>
      <w:r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 constellations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: GPS, GLONASS, Galileo and </w:t>
      </w:r>
      <w:proofErr w:type="spellStart"/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>BeiDou</w:t>
      </w:r>
      <w:proofErr w:type="spellEnd"/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.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 xml:space="preserve">The customer benefits from continuous accuracy and always-on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service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>coverage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>.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>Th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>is</w:t>
      </w: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 xml:space="preserve"> service provides these distinct advantages in the industries it supports:</w:t>
      </w:r>
    </w:p>
    <w:p w14:paraId="74678DEA" w14:textId="77777777" w:rsidR="001F0EE9" w:rsidRPr="00283F00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43BC34C8" w14:textId="77777777" w:rsidR="001F0EE9" w:rsidRPr="00283F00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03CFBE08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Survey, Construction and Machine Control.</w:t>
      </w:r>
      <w:r w:rsidRPr="03CFBE08">
        <w:rPr>
          <w:rFonts w:ascii="Arial" w:eastAsia="Arial" w:hAnsi="Arial" w:cs="Arial"/>
          <w:color w:val="000000" w:themeColor="text1"/>
          <w:sz w:val="22"/>
          <w:szCs w:val="22"/>
        </w:rPr>
        <w:t xml:space="preserve"> Topnet Live removes the need for individual base stations, dramatically increasing flexibility, productivity and safety and can drive large-scale projects with constant, reliable accuracy.</w:t>
      </w:r>
    </w:p>
    <w:p w14:paraId="2641B05A" w14:textId="77777777" w:rsidR="001F0EE9" w:rsidRPr="00283F00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4117426A" w14:textId="77777777" w:rsidR="001F0EE9" w:rsidRPr="00283F00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03CFBE08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Precision Agriculture.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>The solution</w:t>
      </w:r>
      <w:r w:rsidRPr="03CFBE08">
        <w:rPr>
          <w:rFonts w:ascii="Arial" w:eastAsia="Arial" w:hAnsi="Arial" w:cs="Arial"/>
          <w:color w:val="000000" w:themeColor="text1"/>
          <w:sz w:val="22"/>
          <w:szCs w:val="22"/>
        </w:rPr>
        <w:t xml:space="preserve"> delivers fast, consistent, accurate positioning any time of day or night for soil preparation, seeding, spreading, </w:t>
      </w:r>
      <w:proofErr w:type="gramStart"/>
      <w:r w:rsidRPr="03CFBE08">
        <w:rPr>
          <w:rFonts w:ascii="Arial" w:eastAsia="Arial" w:hAnsi="Arial" w:cs="Arial"/>
          <w:color w:val="000000" w:themeColor="text1"/>
          <w:sz w:val="22"/>
          <w:szCs w:val="22"/>
        </w:rPr>
        <w:t>spraying</w:t>
      </w:r>
      <w:proofErr w:type="gramEnd"/>
      <w:r w:rsidRPr="03CFBE08">
        <w:rPr>
          <w:rFonts w:ascii="Arial" w:eastAsia="Arial" w:hAnsi="Arial" w:cs="Arial"/>
          <w:color w:val="000000" w:themeColor="text1"/>
          <w:sz w:val="22"/>
          <w:szCs w:val="22"/>
        </w:rPr>
        <w:t xml:space="preserve"> and harvesting.</w:t>
      </w:r>
    </w:p>
    <w:p w14:paraId="345BAE8E" w14:textId="77777777" w:rsidR="001F0EE9" w:rsidRPr="00283F00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3C445374" w14:textId="77777777" w:rsidR="001F0EE9" w:rsidRPr="00283F00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03CFBE08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OEMs, System Integrators, Product Designers.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>The solution</w:t>
      </w:r>
      <w:r w:rsidRPr="03CFBE08">
        <w:rPr>
          <w:rFonts w:ascii="Arial" w:eastAsia="Arial" w:hAnsi="Arial" w:cs="Arial"/>
          <w:color w:val="000000" w:themeColor="text1"/>
          <w:sz w:val="22"/>
          <w:szCs w:val="22"/>
        </w:rPr>
        <w:t xml:space="preserve"> provides scalable precise positioning and supports the implementation of flexible business models tailored to fit both OEMs’ and their customers’ needs.</w:t>
      </w:r>
    </w:p>
    <w:p w14:paraId="24426920" w14:textId="77777777" w:rsidR="001F0EE9" w:rsidRPr="00283F00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22C7BE41" w14:textId="77777777" w:rsidR="001F0EE9" w:rsidRPr="00283F00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 xml:space="preserve">For more information, please visit </w:t>
      </w:r>
      <w:hyperlink r:id="rId6">
        <w:r w:rsidRPr="00283F00">
          <w:rPr>
            <w:rStyle w:val="Hyperlink"/>
            <w:rFonts w:ascii="Arial" w:eastAsia="Arial" w:hAnsi="Arial" w:cs="Arial"/>
            <w:sz w:val="22"/>
            <w:szCs w:val="22"/>
          </w:rPr>
          <w:t>topconposition</w:t>
        </w:r>
        <w:r w:rsidRPr="00283F00">
          <w:rPr>
            <w:rStyle w:val="Hyperlink"/>
            <w:rFonts w:ascii="Arial" w:eastAsia="Arial" w:hAnsi="Arial" w:cs="Arial"/>
            <w:sz w:val="22"/>
            <w:szCs w:val="22"/>
          </w:rPr>
          <w:t>i</w:t>
        </w:r>
        <w:r w:rsidRPr="00283F00">
          <w:rPr>
            <w:rStyle w:val="Hyperlink"/>
            <w:rFonts w:ascii="Arial" w:eastAsia="Arial" w:hAnsi="Arial" w:cs="Arial"/>
            <w:sz w:val="22"/>
            <w:szCs w:val="22"/>
          </w:rPr>
          <w:t>ng</w:t>
        </w:r>
        <w:r w:rsidRPr="00283F00">
          <w:rPr>
            <w:rStyle w:val="Hyperlink"/>
            <w:rFonts w:ascii="Arial" w:eastAsia="Arial" w:hAnsi="Arial" w:cs="Arial"/>
            <w:sz w:val="22"/>
            <w:szCs w:val="22"/>
          </w:rPr>
          <w:t>.</w:t>
        </w:r>
        <w:r w:rsidRPr="00283F00">
          <w:rPr>
            <w:rStyle w:val="Hyperlink"/>
            <w:rFonts w:ascii="Arial" w:eastAsia="Arial" w:hAnsi="Arial" w:cs="Arial"/>
            <w:sz w:val="22"/>
            <w:szCs w:val="22"/>
          </w:rPr>
          <w:t>com/</w:t>
        </w:r>
        <w:proofErr w:type="spellStart"/>
        <w:r w:rsidRPr="00283F00">
          <w:rPr>
            <w:rStyle w:val="Hyperlink"/>
            <w:rFonts w:ascii="Arial" w:eastAsia="Arial" w:hAnsi="Arial" w:cs="Arial"/>
            <w:sz w:val="22"/>
            <w:szCs w:val="22"/>
          </w:rPr>
          <w:t>topnetlive</w:t>
        </w:r>
        <w:proofErr w:type="spellEnd"/>
      </w:hyperlink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 xml:space="preserve">. </w:t>
      </w:r>
    </w:p>
    <w:p w14:paraId="63DA7DFB" w14:textId="77777777" w:rsidR="001F0EE9" w:rsidRPr="00283F00" w:rsidRDefault="001F0EE9" w:rsidP="001F0EE9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501FF321" w14:textId="77777777" w:rsidR="001F0EE9" w:rsidRPr="00283F00" w:rsidRDefault="001F0EE9" w:rsidP="001F0EE9">
      <w:pPr>
        <w:rPr>
          <w:rFonts w:ascii="Arial" w:eastAsia="Arial" w:hAnsi="Arial" w:cs="Arial"/>
          <w:sz w:val="22"/>
          <w:szCs w:val="22"/>
        </w:rPr>
      </w:pPr>
      <w:r w:rsidRPr="00283F00">
        <w:rPr>
          <w:rFonts w:ascii="Arial" w:eastAsia="Arial" w:hAnsi="Arial" w:cs="Arial"/>
          <w:color w:val="000000" w:themeColor="text1"/>
          <w:sz w:val="22"/>
          <w:szCs w:val="22"/>
        </w:rPr>
        <w:t xml:space="preserve">OEM information is available at </w:t>
      </w:r>
      <w:hyperlink r:id="rId7">
        <w:r w:rsidRPr="00283F00">
          <w:rPr>
            <w:rStyle w:val="Hyperlink"/>
            <w:rFonts w:ascii="Arial" w:eastAsia="Arial" w:hAnsi="Arial" w:cs="Arial"/>
            <w:sz w:val="22"/>
            <w:szCs w:val="22"/>
          </w:rPr>
          <w:t>topconpos</w:t>
        </w:r>
        <w:r w:rsidRPr="00283F00">
          <w:rPr>
            <w:rStyle w:val="Hyperlink"/>
            <w:rFonts w:ascii="Arial" w:eastAsia="Arial" w:hAnsi="Arial" w:cs="Arial"/>
            <w:sz w:val="22"/>
            <w:szCs w:val="22"/>
          </w:rPr>
          <w:t>i</w:t>
        </w:r>
        <w:r w:rsidRPr="00283F00">
          <w:rPr>
            <w:rStyle w:val="Hyperlink"/>
            <w:rFonts w:ascii="Arial" w:eastAsia="Arial" w:hAnsi="Arial" w:cs="Arial"/>
            <w:sz w:val="22"/>
            <w:szCs w:val="22"/>
          </w:rPr>
          <w:t>tioning.com/OEM</w:t>
        </w:r>
      </w:hyperlink>
      <w:r w:rsidRPr="00283F00">
        <w:rPr>
          <w:rFonts w:ascii="Arial" w:eastAsia="Arial" w:hAnsi="Arial" w:cs="Arial"/>
          <w:sz w:val="22"/>
          <w:szCs w:val="22"/>
        </w:rPr>
        <w:t>.</w:t>
      </w:r>
    </w:p>
    <w:p w14:paraId="74BF16DF" w14:textId="77777777" w:rsidR="001F0EE9" w:rsidRPr="00CA1847" w:rsidRDefault="001F0EE9" w:rsidP="001F0EE9">
      <w:pPr>
        <w:rPr>
          <w:rFonts w:cstheme="minorHAnsi"/>
          <w:color w:val="000000" w:themeColor="text1"/>
        </w:rPr>
      </w:pPr>
    </w:p>
    <w:p w14:paraId="61DD59B4" w14:textId="77777777" w:rsidR="001F0EE9" w:rsidRPr="00CA1847" w:rsidRDefault="001F0EE9" w:rsidP="001F0EE9">
      <w:r w:rsidRPr="129F4AF5">
        <w:rPr>
          <w:rFonts w:ascii="Arial" w:eastAsia="Arial" w:hAnsi="Arial" w:cs="Arial"/>
          <w:b/>
          <w:bCs/>
          <w:sz w:val="16"/>
          <w:szCs w:val="16"/>
        </w:rPr>
        <w:t>About Topcon Positioning Group</w:t>
      </w:r>
    </w:p>
    <w:p w14:paraId="03C72F6D" w14:textId="77777777" w:rsidR="001F0EE9" w:rsidRPr="00CA1847" w:rsidRDefault="001F0EE9" w:rsidP="001F0EE9">
      <w:r w:rsidRPr="129F4AF5">
        <w:rPr>
          <w:rFonts w:ascii="Arial" w:eastAsia="Arial" w:hAnsi="Arial" w:cs="Arial"/>
          <w:sz w:val="16"/>
          <w:szCs w:val="16"/>
        </w:rPr>
        <w:t>Topcon Positioning Group, always one step ahead in technology and customer benefits, is an industry-leading designer, manufacturer and distributor of precision measurement and workflow solutions for the global construction, geospatial and agriculture markets. Topcon Positioning Group is headquartered in Livermore, California, U.S. (</w:t>
      </w:r>
      <w:hyperlink r:id="rId8">
        <w:r w:rsidRPr="129F4AF5">
          <w:rPr>
            <w:rStyle w:val="Hyperlink"/>
            <w:rFonts w:ascii="Arial" w:eastAsia="Arial" w:hAnsi="Arial" w:cs="Arial"/>
            <w:sz w:val="16"/>
            <w:szCs w:val="16"/>
          </w:rPr>
          <w:t>topconpositioning.com</w:t>
        </w:r>
      </w:hyperlink>
      <w:r w:rsidRPr="129F4AF5">
        <w:rPr>
          <w:rFonts w:ascii="Arial" w:eastAsia="Arial" w:hAnsi="Arial" w:cs="Arial"/>
          <w:sz w:val="16"/>
          <w:szCs w:val="16"/>
        </w:rPr>
        <w:t xml:space="preserve">, </w:t>
      </w:r>
      <w:hyperlink r:id="rId9">
        <w:r w:rsidRPr="129F4AF5">
          <w:rPr>
            <w:rStyle w:val="Hyperlink"/>
            <w:rFonts w:ascii="Arial" w:eastAsia="Arial" w:hAnsi="Arial" w:cs="Arial"/>
            <w:sz w:val="16"/>
            <w:szCs w:val="16"/>
          </w:rPr>
          <w:t>LinkedIn</w:t>
        </w:r>
      </w:hyperlink>
      <w:r w:rsidRPr="129F4AF5">
        <w:rPr>
          <w:rFonts w:ascii="Arial" w:eastAsia="Arial" w:hAnsi="Arial" w:cs="Arial"/>
          <w:sz w:val="16"/>
          <w:szCs w:val="16"/>
        </w:rPr>
        <w:t xml:space="preserve">, </w:t>
      </w:r>
      <w:hyperlink r:id="rId10">
        <w:r w:rsidRPr="129F4AF5">
          <w:rPr>
            <w:rStyle w:val="Hyperlink"/>
            <w:rFonts w:ascii="Arial" w:eastAsia="Arial" w:hAnsi="Arial" w:cs="Arial"/>
            <w:sz w:val="16"/>
            <w:szCs w:val="16"/>
          </w:rPr>
          <w:t>Twitter</w:t>
        </w:r>
      </w:hyperlink>
      <w:r w:rsidRPr="129F4AF5">
        <w:rPr>
          <w:rFonts w:ascii="Arial" w:eastAsia="Arial" w:hAnsi="Arial" w:cs="Arial"/>
          <w:sz w:val="16"/>
          <w:szCs w:val="16"/>
        </w:rPr>
        <w:t xml:space="preserve">, </w:t>
      </w:r>
      <w:hyperlink r:id="rId11">
        <w:r w:rsidRPr="129F4AF5">
          <w:rPr>
            <w:rStyle w:val="Hyperlink"/>
            <w:rFonts w:ascii="Arial" w:eastAsia="Arial" w:hAnsi="Arial" w:cs="Arial"/>
            <w:sz w:val="16"/>
            <w:szCs w:val="16"/>
          </w:rPr>
          <w:t>Facebook</w:t>
        </w:r>
      </w:hyperlink>
      <w:r w:rsidRPr="129F4AF5">
        <w:rPr>
          <w:rFonts w:ascii="Arial" w:eastAsia="Arial" w:hAnsi="Arial" w:cs="Arial"/>
          <w:sz w:val="16"/>
          <w:szCs w:val="16"/>
        </w:rPr>
        <w:t xml:space="preserve">). Its European head office is in Capelle </w:t>
      </w:r>
      <w:proofErr w:type="spellStart"/>
      <w:r w:rsidRPr="129F4AF5">
        <w:rPr>
          <w:rFonts w:ascii="Arial" w:eastAsia="Arial" w:hAnsi="Arial" w:cs="Arial"/>
          <w:sz w:val="16"/>
          <w:szCs w:val="16"/>
        </w:rPr>
        <w:t>a/d</w:t>
      </w:r>
      <w:proofErr w:type="spellEnd"/>
      <w:r w:rsidRPr="129F4AF5"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 w:rsidRPr="129F4AF5">
        <w:rPr>
          <w:rFonts w:ascii="Arial" w:eastAsia="Arial" w:hAnsi="Arial" w:cs="Arial"/>
          <w:sz w:val="16"/>
          <w:szCs w:val="16"/>
        </w:rPr>
        <w:t>IJssel</w:t>
      </w:r>
      <w:proofErr w:type="spellEnd"/>
      <w:r w:rsidRPr="129F4AF5">
        <w:rPr>
          <w:rFonts w:ascii="Arial" w:eastAsia="Arial" w:hAnsi="Arial" w:cs="Arial"/>
          <w:sz w:val="16"/>
          <w:szCs w:val="16"/>
        </w:rPr>
        <w:t>, the Netherlands. Topcon Corporation (</w:t>
      </w:r>
      <w:hyperlink r:id="rId12">
        <w:r w:rsidRPr="129F4AF5">
          <w:rPr>
            <w:rStyle w:val="Hyperlink"/>
            <w:rFonts w:ascii="Arial" w:eastAsia="Arial" w:hAnsi="Arial" w:cs="Arial"/>
            <w:sz w:val="16"/>
            <w:szCs w:val="16"/>
          </w:rPr>
          <w:t>topcon.com</w:t>
        </w:r>
      </w:hyperlink>
      <w:r w:rsidRPr="129F4AF5">
        <w:rPr>
          <w:rFonts w:ascii="Arial" w:eastAsia="Arial" w:hAnsi="Arial" w:cs="Arial"/>
          <w:sz w:val="16"/>
          <w:szCs w:val="16"/>
        </w:rPr>
        <w:t xml:space="preserve">), founded in 1932, is traded on the Tokyo Stock Exchange (7732). </w:t>
      </w:r>
    </w:p>
    <w:p w14:paraId="0B7324B2" w14:textId="77777777" w:rsidR="001F0EE9" w:rsidRPr="00CA1847" w:rsidRDefault="001F0EE9" w:rsidP="001F0EE9">
      <w:pPr>
        <w:jc w:val="center"/>
      </w:pPr>
      <w:r w:rsidRPr="129F4AF5">
        <w:rPr>
          <w:rFonts w:ascii="Arial" w:eastAsia="Arial" w:hAnsi="Arial" w:cs="Arial"/>
          <w:sz w:val="16"/>
          <w:szCs w:val="16"/>
        </w:rPr>
        <w:t># # #</w:t>
      </w:r>
    </w:p>
    <w:p w14:paraId="5B5367B3" w14:textId="77777777" w:rsidR="001F0EE9" w:rsidRPr="00CA1847" w:rsidRDefault="001F0EE9" w:rsidP="001F0EE9">
      <w:r w:rsidRPr="129F4AF5">
        <w:rPr>
          <w:rFonts w:ascii="Arial" w:eastAsia="Arial" w:hAnsi="Arial" w:cs="Arial"/>
          <w:b/>
          <w:bCs/>
          <w:sz w:val="16"/>
          <w:szCs w:val="16"/>
          <w:lang w:val="en-GB"/>
        </w:rPr>
        <w:t xml:space="preserve"> </w:t>
      </w:r>
    </w:p>
    <w:p w14:paraId="29BE3038" w14:textId="77777777" w:rsidR="001F0EE9" w:rsidRPr="00CA1847" w:rsidRDefault="001F0EE9" w:rsidP="001F0EE9">
      <w:r w:rsidRPr="129F4AF5">
        <w:rPr>
          <w:rFonts w:ascii="Arial" w:eastAsia="Arial" w:hAnsi="Arial" w:cs="Arial"/>
          <w:b/>
          <w:bCs/>
          <w:sz w:val="16"/>
          <w:szCs w:val="16"/>
          <w:lang w:val="en-GB"/>
        </w:rPr>
        <w:t>Press Contact:</w:t>
      </w:r>
    </w:p>
    <w:p w14:paraId="004CA74B" w14:textId="77777777" w:rsidR="001F0EE9" w:rsidRPr="00CA1847" w:rsidRDefault="001F0EE9" w:rsidP="001F0EE9">
      <w:r w:rsidRPr="129F4AF5">
        <w:rPr>
          <w:rFonts w:ascii="Arial" w:eastAsia="Arial" w:hAnsi="Arial" w:cs="Arial"/>
          <w:sz w:val="16"/>
          <w:szCs w:val="16"/>
        </w:rPr>
        <w:t xml:space="preserve">Topcon Positioning Group </w:t>
      </w:r>
      <w:r>
        <w:br/>
      </w:r>
      <w:hyperlink r:id="rId13">
        <w:r w:rsidRPr="129F4AF5">
          <w:rPr>
            <w:rStyle w:val="Hyperlink"/>
            <w:rFonts w:ascii="Arial" w:eastAsia="Arial" w:hAnsi="Arial" w:cs="Arial"/>
            <w:sz w:val="16"/>
            <w:szCs w:val="16"/>
          </w:rPr>
          <w:t>corpcomm@topcon.com</w:t>
        </w:r>
      </w:hyperlink>
    </w:p>
    <w:p w14:paraId="17BA9EA6" w14:textId="77777777" w:rsidR="001F0EE9" w:rsidRPr="00CA1847" w:rsidRDefault="001F0EE9" w:rsidP="001F0EE9">
      <w:r w:rsidRPr="129F4AF5">
        <w:rPr>
          <w:rFonts w:ascii="Arial" w:eastAsia="Arial" w:hAnsi="Arial" w:cs="Arial"/>
          <w:sz w:val="16"/>
          <w:szCs w:val="16"/>
        </w:rPr>
        <w:t>Staci Fitzgerald, +1 925-245-8610</w:t>
      </w:r>
    </w:p>
    <w:p w14:paraId="6D64F4D6" w14:textId="77777777" w:rsidR="001F0EE9" w:rsidRPr="00CA1847" w:rsidRDefault="001F0EE9" w:rsidP="001F0EE9">
      <w:pPr>
        <w:rPr>
          <w:rFonts w:ascii="Arial" w:eastAsia="Arial" w:hAnsi="Arial" w:cs="Arial"/>
        </w:rPr>
      </w:pPr>
    </w:p>
    <w:p w14:paraId="5511963B" w14:textId="77777777" w:rsidR="001F0EE9" w:rsidRPr="00CA1847" w:rsidRDefault="001F0EE9" w:rsidP="001F0EE9">
      <w:pPr>
        <w:rPr>
          <w:color w:val="000000" w:themeColor="text1"/>
        </w:rPr>
      </w:pPr>
    </w:p>
    <w:p w14:paraId="1EBD356B" w14:textId="77777777" w:rsidR="001F0EE9" w:rsidRPr="00CA1847" w:rsidRDefault="001F0EE9" w:rsidP="001F0EE9">
      <w:pPr>
        <w:rPr>
          <w:rFonts w:cstheme="minorHAnsi"/>
          <w:color w:val="000000" w:themeColor="text1"/>
        </w:rPr>
      </w:pPr>
    </w:p>
    <w:p w14:paraId="7D1D8F6E" w14:textId="77777777" w:rsidR="007A62A1" w:rsidRPr="00930517" w:rsidRDefault="007A62A1" w:rsidP="00FC40E0">
      <w:pPr>
        <w:rPr>
          <w:rFonts w:cs="Arial"/>
          <w:b/>
        </w:rPr>
      </w:pPr>
    </w:p>
    <w:sectPr w:rsidR="007A62A1" w:rsidRPr="00930517" w:rsidSect="004F3CA2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2FA0C" w14:textId="77777777" w:rsidR="00CD5A90" w:rsidRDefault="00CD5A90" w:rsidP="00FC40E0">
      <w:r>
        <w:separator/>
      </w:r>
    </w:p>
  </w:endnote>
  <w:endnote w:type="continuationSeparator" w:id="0">
    <w:p w14:paraId="302E622C" w14:textId="77777777" w:rsidR="00CD5A90" w:rsidRDefault="00CD5A90" w:rsidP="00FC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600A4" w14:textId="77777777" w:rsidR="004F3CA2" w:rsidRDefault="004F3CA2" w:rsidP="004A6B78">
    <w:pPr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3D12F" w14:textId="77777777" w:rsidR="00CD5A90" w:rsidRDefault="00CD5A90" w:rsidP="00FC40E0">
      <w:r>
        <w:separator/>
      </w:r>
    </w:p>
  </w:footnote>
  <w:footnote w:type="continuationSeparator" w:id="0">
    <w:p w14:paraId="38AF3457" w14:textId="77777777" w:rsidR="00CD5A90" w:rsidRDefault="00CD5A90" w:rsidP="00FC4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65C4F" w14:textId="77777777" w:rsidR="00FC40E0" w:rsidRDefault="00083167" w:rsidP="007A62A1">
    <w:pPr>
      <w:pStyle w:val="Header"/>
      <w:tabs>
        <w:tab w:val="clear" w:pos="936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54C21F2C" wp14:editId="3632B007">
          <wp:simplePos x="0" y="0"/>
          <wp:positionH relativeFrom="column">
            <wp:posOffset>-260350</wp:posOffset>
          </wp:positionH>
          <wp:positionV relativeFrom="paragraph">
            <wp:posOffset>-203835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opcon_WideLogo_Blue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40E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97DC9A" wp14:editId="49F6D48A">
              <wp:simplePos x="0" y="0"/>
              <wp:positionH relativeFrom="column">
                <wp:posOffset>4318000</wp:posOffset>
              </wp:positionH>
              <wp:positionV relativeFrom="paragraph">
                <wp:posOffset>-259080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F19656" w14:textId="77777777" w:rsidR="00FC40E0" w:rsidRPr="00FC40E0" w:rsidRDefault="00FC40E0" w:rsidP="008850D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PRESS 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7DC9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0pt;margin-top:-20.4pt;width:153.5pt;height:2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" filled="f" stroked="f" strokeweight=".5pt">
              <v:textbox>
                <w:txbxContent>
                  <w:p w14:paraId="27F19656" w14:textId="77777777" w:rsidR="00FC40E0" w:rsidRPr="00FC40E0" w:rsidRDefault="00FC40E0" w:rsidP="008850D5">
                    <w:pPr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 w:rsidR="00FC40E0" w:rsidRPr="00FC40E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448EBF" wp14:editId="6A24FC57">
              <wp:simplePos x="0" y="0"/>
              <wp:positionH relativeFrom="column">
                <wp:posOffset>-908050</wp:posOffset>
              </wp:positionH>
              <wp:positionV relativeFrom="paragraph">
                <wp:posOffset>-463550</wp:posOffset>
              </wp:positionV>
              <wp:extent cx="7753350" cy="660400"/>
              <wp:effectExtent l="0" t="0" r="0" b="6350"/>
              <wp:wrapNone/>
              <wp:docPr id="7" name="Rectangle 6">
                <a:extLst xmlns:a="http://schemas.openxmlformats.org/drawingml/2006/main">
                  <a:ext uri="{FF2B5EF4-FFF2-40B4-BE49-F238E27FC236}">
                    <a16:creationId xmlns:a16="http://schemas.microsoft.com/office/drawing/2014/main" id="{48B1764F-1224-C84A-A71B-50431344116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91A978" id="Rectangle 6" o:spid="_x0000_s1026" style="position:absolute;margin-left:-71.5pt;margin-top:-36.5pt;width:610.5pt;height:5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" fillcolor="#f4f4f4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E9"/>
    <w:rsid w:val="00083167"/>
    <w:rsid w:val="000C2EAC"/>
    <w:rsid w:val="000D7DE2"/>
    <w:rsid w:val="001144C2"/>
    <w:rsid w:val="001F0EE9"/>
    <w:rsid w:val="001F5189"/>
    <w:rsid w:val="00287024"/>
    <w:rsid w:val="00323434"/>
    <w:rsid w:val="003F5B9B"/>
    <w:rsid w:val="004A6B78"/>
    <w:rsid w:val="004F3CA2"/>
    <w:rsid w:val="00622BF1"/>
    <w:rsid w:val="00703EBE"/>
    <w:rsid w:val="00724214"/>
    <w:rsid w:val="007408B3"/>
    <w:rsid w:val="007A62A1"/>
    <w:rsid w:val="008175BE"/>
    <w:rsid w:val="008850D5"/>
    <w:rsid w:val="00917570"/>
    <w:rsid w:val="009216C2"/>
    <w:rsid w:val="00926E65"/>
    <w:rsid w:val="00930517"/>
    <w:rsid w:val="00980EAF"/>
    <w:rsid w:val="00AF24E3"/>
    <w:rsid w:val="00B923E1"/>
    <w:rsid w:val="00CD5A90"/>
    <w:rsid w:val="00E10095"/>
    <w:rsid w:val="00E42062"/>
    <w:rsid w:val="00F57125"/>
    <w:rsid w:val="00FC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9BC947"/>
  <w15:chartTrackingRefBased/>
  <w15:docId w15:val="{233375BF-6801-D940-A2BD-5C376E390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EE9"/>
    <w:pPr>
      <w:spacing w:after="0" w:line="240" w:lineRule="auto"/>
    </w:pPr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0E0"/>
    <w:pPr>
      <w:tabs>
        <w:tab w:val="center" w:pos="4680"/>
        <w:tab w:val="right" w:pos="9360"/>
      </w:tabs>
    </w:pPr>
    <w:rPr>
      <w:rFonts w:ascii="Arial" w:hAnsi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C40E0"/>
  </w:style>
  <w:style w:type="paragraph" w:styleId="Footer">
    <w:name w:val="footer"/>
    <w:basedOn w:val="Normal"/>
    <w:link w:val="FooterChar"/>
    <w:uiPriority w:val="99"/>
    <w:unhideWhenUsed/>
    <w:rsid w:val="00FC40E0"/>
    <w:pPr>
      <w:tabs>
        <w:tab w:val="center" w:pos="4680"/>
        <w:tab w:val="right" w:pos="9360"/>
      </w:tabs>
    </w:pPr>
    <w:rPr>
      <w:rFonts w:ascii="Arial" w:hAnsi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C40E0"/>
  </w:style>
  <w:style w:type="character" w:styleId="Hyperlink">
    <w:name w:val="Hyperlink"/>
    <w:basedOn w:val="DefaultParagraphFont"/>
    <w:uiPriority w:val="99"/>
    <w:unhideWhenUsed/>
    <w:rsid w:val="007A62A1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7A62A1"/>
    <w:rPr>
      <w:b/>
      <w:bCs/>
    </w:rPr>
  </w:style>
  <w:style w:type="paragraph" w:styleId="NoSpacing">
    <w:name w:val="No Spacing"/>
    <w:uiPriority w:val="1"/>
    <w:qFormat/>
    <w:rsid w:val="000D7DE2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0D7D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234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" TargetMode="External"/><Relationship Id="rId13" Type="http://schemas.openxmlformats.org/officeDocument/2006/relationships/hyperlink" Target="mailto:corpcomm@topcon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opconpositioning.com/OEM" TargetMode="External"/><Relationship Id="rId12" Type="http://schemas.openxmlformats.org/officeDocument/2006/relationships/hyperlink" Target="http://global.topcon.com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topconpositioning.com/enterprise-services-and-subscriptions/gnss-correction-services/topnet-live" TargetMode="External"/><Relationship Id="rId11" Type="http://schemas.openxmlformats.org/officeDocument/2006/relationships/hyperlink" Target="https://www.facebook.com/TopconToday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twitter.com/topcon_toda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nkedin.com/company/topcon-positioning-system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taci/Downloads/PressRelease_Templates030420%5b22%5d/PressRelease_e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PressRelease_eng.dotx</Template>
  <TotalTime>2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Staci Fitzgerald</cp:lastModifiedBy>
  <cp:revision>5</cp:revision>
  <dcterms:created xsi:type="dcterms:W3CDTF">2021-08-11T23:38:00Z</dcterms:created>
  <dcterms:modified xsi:type="dcterms:W3CDTF">2021-08-12T12:48:00Z</dcterms:modified>
</cp:coreProperties>
</file>